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Community Digital Justice Lab: AI &amp; GIS for Climate, Economic, and Digital Justice</w:t>
      </w:r>
    </w:p>
    <w:p>
      <w:r>
        <w:t>Lead Organisation: Economic Justice Forum (EJF)</w:t>
      </w:r>
    </w:p>
    <w:p>
      <w:r>
        <w:t>Duration: 36 months</w:t>
      </w:r>
    </w:p>
    <w:p>
      <w:r>
        <w:t>Estimated Budget: KES 40–50 million (~USD 300–380k)</w:t>
      </w:r>
    </w:p>
    <w:p>
      <w:pPr>
        <w:pStyle w:val="Heading1"/>
      </w:pPr>
      <w:r>
        <w:t>1. Background &amp; Justification</w:t>
      </w:r>
    </w:p>
    <w:p>
      <w:r>
        <w:t>Africa is rich in natural resources—wildlife, forests, minerals, freshwater, and marine ecosystems—yet many communities remain economically marginalized. Rural and grassroots women, youth, and vulnerable groups are often excluded from decision-making and resource benefits.</w:t>
      </w:r>
    </w:p>
    <w:p>
      <w:r>
        <w:t>In Kenya, these resources include:</w:t>
        <w:br/>
        <w:t>- Forests &amp; wetlands for biodiversity and climate resilience</w:t>
        <w:br/>
        <w:t>- Minerals such as titanium, soda ash, tsavorite, green garnet</w:t>
        <w:br/>
        <w:t>- Wildlife &amp; tourism: national parks and eco-tourism potential</w:t>
        <w:br/>
        <w:t>- Marine resources along the coast: fisheries, coral reefs, mangroves</w:t>
      </w:r>
    </w:p>
    <w:p>
      <w:r>
        <w:t>The Coastal region and Taita Taveta County host:</w:t>
        <w:br/>
        <w:t>- Tsavo East &amp; West National Parks, with critical wildlife populations</w:t>
        <w:br/>
        <w:t>- Forests, rivers, and wetlands, supporting local livelihoods</w:t>
        <w:br/>
        <w:t>- Minerals: tsavorite, green garnet, copper</w:t>
        <w:br/>
        <w:t>- Despite this wealth, communities remain economically marginalized, highlighting the need for data-driven, AI-powered solutions.</w:t>
      </w:r>
    </w:p>
    <w:p>
      <w:r>
        <w:t>This project is transformative because:</w:t>
        <w:br/>
        <w:t>- Empowers grassroots women and youth to lead social enterprises, startups, and innovations.</w:t>
        <w:br/>
        <w:t>- Delivers bold climate action linking global frameworks (SDGs, COP agreements) to local solutions.</w:t>
        <w:br/>
        <w:t>- Ensures equitable benefit-sharing, transparent governance, and sustainable livelihoods.</w:t>
        <w:br/>
        <w:t>- Uses AI, GIS, and data platforms to convert natural resource wealth into measurable economic and climate impact.</w:t>
      </w:r>
    </w:p>
    <w:p>
      <w:pPr>
        <w:pStyle w:val="Heading1"/>
      </w:pPr>
      <w:r>
        <w:t>2. Vision</w:t>
      </w:r>
    </w:p>
    <w:p>
      <w:r>
        <w:t>Empowered communities leveraging AI, GIS, and data-driven solutions to achieve climate resilience, economic freedom, and justice, particularly for women, youth, and marginalized groups in resource-rich areas.</w:t>
      </w:r>
    </w:p>
    <w:p>
      <w:pPr>
        <w:pStyle w:val="Heading1"/>
      </w:pPr>
      <w:r>
        <w:t>3. Mission</w:t>
      </w:r>
    </w:p>
    <w:p>
      <w:r>
        <w:t>To establish a community-led digital justice hub that:</w:t>
        <w:br/>
        <w:t>1. Collects, analyzes, and applies data for climate-smart resource management</w:t>
        <w:br/>
        <w:t>2. Incubates youth- and women-led social enterprises and tech innovations</w:t>
        <w:br/>
        <w:t>3. Advocates for equitable benefit-sharing and transparent governance</w:t>
        <w:br/>
        <w:t>4. Deploys AI/GIS and digital tools for empowerment, innovation, and climate action</w:t>
      </w:r>
    </w:p>
    <w:p>
      <w:pPr>
        <w:pStyle w:val="Heading1"/>
      </w:pPr>
      <w:r>
        <w:t>4. Strategic Pillars &amp; SMART Outcomes</w:t>
      </w:r>
    </w:p>
    <w:p>
      <w:r>
        <w:t>1. Research, Data &amp; AI/GIS Hub: GIS mapping, AI predictive models, community dashboards.</w:t>
        <w:br/>
        <w:t xml:space="preserve">   SMART Outcomes: 3 dashboards operational, 200 youth/women trained, 5 climate-smart initiatives informed.</w:t>
        <w:br/>
        <w:br/>
        <w:t>2. Innovation, Incubation &amp; Enterprise: Incubator for climate-tech, resource-value chain, digital justice solutions.</w:t>
        <w:br/>
        <w:t xml:space="preserve">   SMART Outcomes: 15 youth/women-led startups launched, 50% achieving sustainable income, 3 innovations scaled.</w:t>
        <w:br/>
        <w:br/>
        <w:t>3. Advocacy &amp; Justice Lab: Evidence-based advocacy, transparent monitoring, stakeholder engagement.</w:t>
        <w:br/>
        <w:t xml:space="preserve">   SMART Outcomes: 3 policy briefs adopted, reporting mechanism operational, increased equitable resource benefit distribution.</w:t>
        <w:br/>
        <w:br/>
        <w:t>4. Sustainability &amp; Capacity: Training, revenue generation, partnerships.</w:t>
        <w:br/>
        <w:t xml:space="preserve">   SMART Outcomes: 10 certified local specialists, 3 strategic partnerships, Lab generating 20% operational costs from services.</w:t>
      </w:r>
    </w:p>
    <w:p>
      <w:pPr>
        <w:pStyle w:val="Heading1"/>
      </w:pPr>
      <w:r>
        <w:t>5. Implementation Phases</w:t>
      </w:r>
    </w:p>
    <w:p>
      <w:r>
        <w:t>Phase 1: 0–12 months - Needs assessment, digital hub setup, pilot training, baseline mapping.</w:t>
        <w:br/>
        <w:t>Phase 2: 12–24 months - Launch incubator, pilot enterprises, AI/GIS deployment, dashboards operational.</w:t>
        <w:br/>
        <w:t>Phase 3: 24–36 months - Scale enterprises, expand dashboards, policy engagement, institutionalize benefit-sharing, revenue streams.</w:t>
      </w:r>
    </w:p>
    <w:p>
      <w:pPr>
        <w:pStyle w:val="Heading1"/>
      </w:pPr>
      <w:r>
        <w:t>6. Budget Overview (Indicative)</w:t>
      </w:r>
    </w:p>
    <w:p>
      <w:r>
        <w:t>- Infrastructure: Servers, GIS/AI software, IoT devices</w:t>
        <w:br/>
        <w:t>- Staffing: Data scientists, incubator managers, trainers</w:t>
        <w:br/>
        <w:t>- Enterprise Seed Funding: Youth/women-led startups</w:t>
        <w:br/>
        <w:t>- Training &amp; Capacity Building: Workshops, mentorship, online modules</w:t>
        <w:br/>
        <w:t>- Research &amp; Advocacy: Surveys, dashboards, policy briefs</w:t>
        <w:br/>
        <w:t>- M&amp;E: Data collection, analysis, reporting</w:t>
        <w:br/>
        <w:br/>
        <w:t>Estimated Total: KES 40–50 million (~USD 300–380k)</w:t>
      </w:r>
    </w:p>
    <w:p>
      <w:pPr>
        <w:pStyle w:val="Heading1"/>
      </w:pPr>
      <w:r>
        <w:t>7. Potential Donors &amp; Partners</w:t>
      </w:r>
    </w:p>
    <w:p>
      <w:r>
        <w:t>- Global Tech &amp; AI Funders: Google.org, Microsoft AI for Earth, Digital Earth Africa</w:t>
        <w:br/>
        <w:t>- Conservation &amp; Climate Partners: WWF, WCS, UNEP/UNEP-WCMC</w:t>
        <w:br/>
        <w:t>- Foundations &amp; Social Impact: Ford Foundation, Open Society, Bezos Earth Fund</w:t>
        <w:br/>
        <w:t>- Regional/Innovation Networks: Action Lab Africa, AI in Africa, Ingressive for Good</w:t>
      </w:r>
    </w:p>
    <w:p>
      <w:pPr>
        <w:pStyle w:val="Heading1"/>
      </w:pPr>
      <w:r>
        <w:t>8. Annex / Schedule: Benchmarking &amp; Peer Projects</w:t>
      </w:r>
    </w:p>
    <w:p>
      <w:r>
        <w:t>| # | Organisation / Project | Focus Area &amp; Relevance | Website / Contact |</w:t>
        <w:br/>
        <w:t>|---|----------------------|---------------------|----------------|</w:t>
        <w:br/>
        <w:t>1 | AI in Africa | Youth/women AI training, social good | aiinafrica.org</w:t>
        <w:br/>
        <w:t>2 | AI4SID | Community-driven AI for social impact | ai4sid.org</w:t>
        <w:br/>
        <w:t>3 | Next Step Foundation / AI4SDG | Inclusive AI for SDGs | nextstepfdn.org</w:t>
        <w:br/>
        <w:t>4 | Society for AI Advancement | Ethical, culturally relevant AI | contact@societyforai.org</w:t>
        <w:br/>
        <w:t>5 | African AI Foundation | Training, bootcamps, research labs | africanaifoundation.com</w:t>
        <w:br/>
        <w:t>6 | ACTS – AI4D Scaling Challenge | AI for climate, gender, environment | lepsai@acts-net.org</w:t>
        <w:br/>
        <w:t>7 | GSMA – AI for Africa | Digital inclusion research | centralinsights@gsma.com</w:t>
        <w:br/>
        <w:t>8 | Community Land Action Now! | Indigenous/community rights | LinkedIn network</w:t>
        <w:br/>
        <w:t>9 | Digital Justice Lab | Data ethics, digital justice | digitaljusticelab.com</w:t>
        <w:br/>
        <w:t>10 | Ingressive for Good | Tech talent, digital skills | ingressive.org</w:t>
      </w:r>
    </w:p>
    <w:p>
      <w:pPr>
        <w:pStyle w:val="Heading1"/>
      </w:pPr>
      <w:r>
        <w:t>9. Transformative Impact</w:t>
      </w:r>
    </w:p>
    <w:p>
      <w:r>
        <w:t>The Lab links global climate action to local solutions:</w:t>
        <w:br/>
        <w:t>- AI/GIS-enabled data translates COP/SDG targets into actionable community interventions.</w:t>
        <w:br/>
        <w:t>- Grassroots women and youth lead climate-smart enterprises, generating economic freedom.</w:t>
        <w:br/>
        <w:t>- Transparent governance ensures equitable benefit-sharing from natural resources.</w:t>
        <w:br/>
        <w:t>- Scalable and replicable model for other resource-rich communities in Kenya and Africa.</w:t>
        <w:br/>
        <w:br/>
        <w:t>Result: Communities turn natural resource wealth into sustainable prosperity, achieving climate resilience, economic empowerment, and justice through innovation, technology, and grassroots leadership.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